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212EE">
      <w:pPr>
        <w:pStyle w:val="NormalWeb"/>
        <w:jc w:val="center"/>
        <w:rPr>
          <w:b/>
          <w:bCs/>
        </w:rPr>
      </w:pPr>
      <w:r>
        <w:rPr>
          <w:b/>
          <w:bCs/>
        </w:rPr>
        <w:t>Bibliography of Studies Using the Job-related Affective Well-being Scale (JAWS)</w:t>
      </w:r>
    </w:p>
    <w:p w:rsidR="00000000" w:rsidRDefault="001212EE">
      <w:pPr>
        <w:pStyle w:val="NormalWeb"/>
        <w:jc w:val="center"/>
      </w:pPr>
      <w:r>
        <w:t>Paul E. Spector</w:t>
      </w:r>
    </w:p>
    <w:p w:rsidR="00000000" w:rsidRDefault="001212EE">
      <w:pPr>
        <w:pStyle w:val="NormalWeb"/>
        <w:ind w:left="720" w:hanging="720"/>
      </w:pPr>
      <w:r>
        <w:t xml:space="preserve">Bruk-Lee, V., &amp; Spector, P. E. (2006). The social stressors-counterproductive work behaviors link: Are conflicts </w:t>
      </w:r>
      <w:r>
        <w:t xml:space="preserve">with supervisors and coworkers the same? </w:t>
      </w:r>
      <w:r>
        <w:rPr>
          <w:i/>
        </w:rPr>
        <w:t>Journal of Occupational Health Psychology</w:t>
      </w:r>
      <w:r>
        <w:rPr>
          <w:iCs/>
        </w:rPr>
        <w:t xml:space="preserve">, </w:t>
      </w:r>
      <w:r>
        <w:rPr>
          <w:i/>
        </w:rPr>
        <w:t>11</w:t>
      </w:r>
      <w:r>
        <w:rPr>
          <w:iCs/>
        </w:rPr>
        <w:t>, 145-156</w:t>
      </w:r>
      <w:r>
        <w:t>.</w:t>
      </w:r>
    </w:p>
    <w:p w:rsidR="00000000" w:rsidRDefault="001212EE">
      <w:pPr>
        <w:pStyle w:val="NormalWeb"/>
        <w:ind w:left="720" w:hanging="720"/>
      </w:pPr>
      <w:r>
        <w:t xml:space="preserve">Cole, M. S., Walter, F., &amp; Bruch, H. (2008). Affective mechanisms linking dysfunctional behavior to performance in work teams: A moderated mediation study. </w:t>
      </w:r>
      <w:r>
        <w:rPr>
          <w:i/>
          <w:iCs/>
        </w:rPr>
        <w:t>Jou</w:t>
      </w:r>
      <w:r>
        <w:rPr>
          <w:i/>
          <w:iCs/>
        </w:rPr>
        <w:t>rnal of Applied Psychology</w:t>
      </w:r>
      <w:r>
        <w:t xml:space="preserve">, </w:t>
      </w:r>
      <w:r>
        <w:rPr>
          <w:i/>
          <w:iCs/>
        </w:rPr>
        <w:t>93</w:t>
      </w:r>
      <w:r>
        <w:t>, 945-958.</w:t>
      </w:r>
    </w:p>
    <w:p w:rsidR="00000000" w:rsidRDefault="001212EE">
      <w:pPr>
        <w:pStyle w:val="NormalWeb"/>
        <w:ind w:left="720" w:hanging="720"/>
      </w:pPr>
      <w:r>
        <w:t xml:space="preserve">Fox, S., Spector, P. E., &amp; Miles, D. (2001). Counterproductive work behavior (CWB) in response to job stressors and organizational justice: Some mediator and moderator tests for autonomy and emotions. </w:t>
      </w:r>
      <w:r>
        <w:rPr>
          <w:i/>
        </w:rPr>
        <w:t>Journal of Voc</w:t>
      </w:r>
      <w:r>
        <w:rPr>
          <w:i/>
        </w:rPr>
        <w:t>ational Behavior</w:t>
      </w:r>
      <w:r>
        <w:t xml:space="preserve">, </w:t>
      </w:r>
      <w:r>
        <w:rPr>
          <w:i/>
        </w:rPr>
        <w:t>59</w:t>
      </w:r>
      <w:r>
        <w:t>, 291-309.</w:t>
      </w:r>
    </w:p>
    <w:p w:rsidR="00000000" w:rsidRDefault="001212EE">
      <w:pPr>
        <w:pStyle w:val="NormalWeb"/>
        <w:ind w:left="720" w:hanging="720"/>
      </w:pPr>
      <w:r>
        <w:t xml:space="preserve">Fox, S., Spector, P. E., Goh, A., &amp; Bruursema, K. (2007). Does your coworker know what you’re doing? Convergence of self- and peer-reports of counterproductive work behavior. </w:t>
      </w:r>
      <w:r>
        <w:rPr>
          <w:i/>
        </w:rPr>
        <w:t>International Journal of Stress Management</w:t>
      </w:r>
      <w:r>
        <w:t xml:space="preserve">, </w:t>
      </w:r>
      <w:r>
        <w:rPr>
          <w:i/>
        </w:rPr>
        <w:t>14</w:t>
      </w:r>
      <w:r>
        <w:t>, 41</w:t>
      </w:r>
      <w:r>
        <w:t>-60.</w:t>
      </w:r>
    </w:p>
    <w:p w:rsidR="00000000" w:rsidRDefault="001212EE">
      <w:pPr>
        <w:pStyle w:val="NormalWeb"/>
        <w:ind w:left="720" w:hanging="720"/>
        <w:rPr>
          <w:iCs/>
        </w:rPr>
      </w:pPr>
      <w:r>
        <w:rPr>
          <w:iCs/>
        </w:rPr>
        <w:t>Goh, A. P. S., Bruursema, K., Fox, S., &amp; Spector, P. E. (2003). Comparisons of self and coworker reports of counterproductive work behavior. Paper presented at the meeting of the Society for Industrial and Organizational Psychology, Orlando, April 11-</w:t>
      </w:r>
      <w:r>
        <w:rPr>
          <w:iCs/>
        </w:rPr>
        <w:t>13.</w:t>
      </w:r>
    </w:p>
    <w:p w:rsidR="00000000" w:rsidRDefault="001212EE">
      <w:pPr>
        <w:pStyle w:val="NormalWeb"/>
        <w:ind w:left="720" w:hanging="720"/>
      </w:pPr>
      <w:r>
        <w:t xml:space="preserve">Guerrero, S., &amp; </w:t>
      </w:r>
      <w:proofErr w:type="spellStart"/>
      <w:r>
        <w:t>Herrbach</w:t>
      </w:r>
      <w:proofErr w:type="spellEnd"/>
      <w:r>
        <w:t xml:space="preserve">, O. (2008). The affective underpinnings of psychological contract fulfilment. </w:t>
      </w:r>
      <w:r>
        <w:rPr>
          <w:i/>
          <w:iCs/>
        </w:rPr>
        <w:t>Journal of Managerial Psychology, 23</w:t>
      </w:r>
      <w:r>
        <w:t>, 4-17.</w:t>
      </w:r>
    </w:p>
    <w:p w:rsidR="00000000" w:rsidRDefault="001212EE">
      <w:pPr>
        <w:pStyle w:val="NormalWeb"/>
        <w:ind w:left="720" w:hanging="720"/>
      </w:pPr>
      <w:proofErr w:type="spellStart"/>
      <w:r>
        <w:t>Harrowfield</w:t>
      </w:r>
      <w:proofErr w:type="spellEnd"/>
      <w:r>
        <w:t>, R. E. (2006). Faith at work: Stress and well-being among workers in Christian organizations.</w:t>
      </w:r>
      <w:r>
        <w:t xml:space="preserve"> Unpublished MA thesis, Massey University, Albany, New Zealand.</w:t>
      </w:r>
    </w:p>
    <w:p w:rsidR="00000000" w:rsidRDefault="001212EE">
      <w:pPr>
        <w:pStyle w:val="NormalWeb"/>
        <w:ind w:left="720" w:hanging="720"/>
      </w:pPr>
      <w:r>
        <w:t xml:space="preserve">Johnson, H. M. &amp; Spector P. E. (2007). Service with a smile: How gender and autonomy moderate the emotional labor process? </w:t>
      </w:r>
      <w:r>
        <w:rPr>
          <w:i/>
        </w:rPr>
        <w:t>Journal of Occupational Health Psychology</w:t>
      </w:r>
      <w:r>
        <w:t xml:space="preserve">, </w:t>
      </w:r>
      <w:r>
        <w:rPr>
          <w:i/>
        </w:rPr>
        <w:t>12</w:t>
      </w:r>
      <w:r>
        <w:t>, 319-333.</w:t>
      </w:r>
    </w:p>
    <w:p w:rsidR="00000000" w:rsidRDefault="001212EE">
      <w:pPr>
        <w:pStyle w:val="NormalWeb"/>
        <w:ind w:left="720" w:hanging="720"/>
        <w:rPr>
          <w:i/>
        </w:rPr>
      </w:pPr>
      <w:r>
        <w:t>Liu, C., Spec</w:t>
      </w:r>
      <w:r>
        <w:t xml:space="preserve">tor, P. E., &amp; Shi, L. (2008). Use of both qualitative and quantitative approaches to study job stress in different gender and occupational groups. </w:t>
      </w:r>
      <w:r>
        <w:rPr>
          <w:i/>
        </w:rPr>
        <w:t>Journal of Occupational Health Psychology</w:t>
      </w:r>
      <w:r>
        <w:rPr>
          <w:iCs/>
        </w:rPr>
        <w:t xml:space="preserve">, </w:t>
      </w:r>
      <w:r>
        <w:rPr>
          <w:i/>
        </w:rPr>
        <w:t>13</w:t>
      </w:r>
      <w:r>
        <w:rPr>
          <w:iCs/>
        </w:rPr>
        <w:t>, 357-370</w:t>
      </w:r>
      <w:r>
        <w:t>.</w:t>
      </w:r>
    </w:p>
    <w:p w:rsidR="00000000" w:rsidRDefault="001212EE">
      <w:pPr>
        <w:pStyle w:val="NormalWeb"/>
        <w:ind w:left="720" w:hanging="720"/>
      </w:pPr>
      <w:r>
        <w:t xml:space="preserve">Lubbers, R., Loughlin, C., &amp; Zweig, D. (2005). Young </w:t>
      </w:r>
      <w:r>
        <w:t xml:space="preserve">workers' job self-efficacy and </w:t>
      </w:r>
      <w:proofErr w:type="gramStart"/>
      <w:r>
        <w:t>affect</w:t>
      </w:r>
      <w:proofErr w:type="gramEnd"/>
      <w:r>
        <w:t xml:space="preserve">: Pathways to health and performance. </w:t>
      </w:r>
      <w:r>
        <w:rPr>
          <w:i/>
          <w:iCs/>
        </w:rPr>
        <w:t>Journal of Vocational Behavior, 67</w:t>
      </w:r>
      <w:r>
        <w:t>, 199-214.</w:t>
      </w:r>
    </w:p>
    <w:p w:rsidR="00000000" w:rsidRDefault="001212EE">
      <w:pPr>
        <w:pStyle w:val="NormalWeb"/>
        <w:ind w:left="720" w:hanging="720"/>
      </w:pPr>
      <w:r>
        <w:lastRenderedPageBreak/>
        <w:t xml:space="preserve">Machin, M. A., &amp; De Souza, J. M. D. (2004). Predicting health outcomes and safety </w:t>
      </w:r>
      <w:proofErr w:type="spellStart"/>
      <w:r>
        <w:t>behaviour</w:t>
      </w:r>
      <w:proofErr w:type="spellEnd"/>
      <w:r>
        <w:t xml:space="preserve"> in taxi drivers. </w:t>
      </w:r>
      <w:r>
        <w:rPr>
          <w:i/>
          <w:iCs/>
        </w:rPr>
        <w:t>Transportation Research Par</w:t>
      </w:r>
      <w:r>
        <w:rPr>
          <w:i/>
          <w:iCs/>
        </w:rPr>
        <w:t xml:space="preserve">t F-Traffic Psychology and </w:t>
      </w:r>
      <w:proofErr w:type="spellStart"/>
      <w:r>
        <w:rPr>
          <w:i/>
          <w:iCs/>
        </w:rPr>
        <w:t>Behaviour</w:t>
      </w:r>
      <w:proofErr w:type="spellEnd"/>
      <w:r>
        <w:rPr>
          <w:i/>
          <w:iCs/>
        </w:rPr>
        <w:t>, 7</w:t>
      </w:r>
      <w:r>
        <w:t>, 257-270.</w:t>
      </w:r>
    </w:p>
    <w:p w:rsidR="00000000" w:rsidRDefault="001212EE">
      <w:pPr>
        <w:pStyle w:val="NormalWeb"/>
        <w:ind w:left="720" w:hanging="720"/>
      </w:pPr>
      <w:r>
        <w:t xml:space="preserve">Machin, M. A., &amp; Hoare, P. N. (2008). The role of workload and driver coping styles in predicting bus drivers’ need for recovery, positive and negative affect, and physical symptoms. </w:t>
      </w:r>
      <w:r>
        <w:rPr>
          <w:i/>
          <w:iCs/>
        </w:rPr>
        <w:t>Anxiety Stress and Copi</w:t>
      </w:r>
      <w:r>
        <w:rPr>
          <w:i/>
          <w:iCs/>
        </w:rPr>
        <w:t>ng</w:t>
      </w:r>
      <w:r>
        <w:t xml:space="preserve">, </w:t>
      </w:r>
      <w:r>
        <w:rPr>
          <w:i/>
          <w:iCs/>
        </w:rPr>
        <w:t>21</w:t>
      </w:r>
      <w:r>
        <w:t>, 359-375.</w:t>
      </w:r>
    </w:p>
    <w:p w:rsidR="00000000" w:rsidRDefault="001212EE">
      <w:pPr>
        <w:pStyle w:val="NormalWeb"/>
        <w:ind w:left="720" w:hanging="720"/>
      </w:pPr>
      <w:r>
        <w:t xml:space="preserve">Meier, L. L., Semmer, N. K., Elfering, A., &amp; </w:t>
      </w:r>
      <w:proofErr w:type="spellStart"/>
      <w:r>
        <w:t>Jacobshagen</w:t>
      </w:r>
      <w:proofErr w:type="spellEnd"/>
      <w:r>
        <w:t xml:space="preserve">, N. (2008). The double meaning of control: Three-way interactions between internal resources, job control, and stressors at work. </w:t>
      </w:r>
      <w:r>
        <w:rPr>
          <w:i/>
          <w:iCs/>
        </w:rPr>
        <w:t>Journal of Occupational Health Psychology, 13</w:t>
      </w:r>
      <w:r>
        <w:t>, 244-2</w:t>
      </w:r>
      <w:r>
        <w:t>58.</w:t>
      </w:r>
    </w:p>
    <w:p w:rsidR="00000000" w:rsidRDefault="001212EE">
      <w:pPr>
        <w:pStyle w:val="NormalWeb"/>
        <w:ind w:left="720" w:hanging="720"/>
      </w:pPr>
      <w:r>
        <w:t xml:space="preserve">Miles, D. E., Borman, W. E., Spector, P. E., &amp; Fox, S. (2002). Building an integrative model of extra role work behaviors: A comparison of counterproductive work behavior with organizational citizenship behavior. </w:t>
      </w:r>
      <w:r>
        <w:rPr>
          <w:i/>
        </w:rPr>
        <w:t xml:space="preserve">International Journal of Selection and </w:t>
      </w:r>
      <w:r>
        <w:rPr>
          <w:i/>
        </w:rPr>
        <w:t>Assessment</w:t>
      </w:r>
      <w:r>
        <w:t xml:space="preserve">, </w:t>
      </w:r>
      <w:r>
        <w:rPr>
          <w:i/>
        </w:rPr>
        <w:t>10</w:t>
      </w:r>
      <w:r>
        <w:t>, 51-57.</w:t>
      </w:r>
    </w:p>
    <w:p w:rsidR="00000000" w:rsidRDefault="001212EE">
      <w:pPr>
        <w:pStyle w:val="NormalWeb"/>
        <w:ind w:left="720" w:hanging="720"/>
      </w:pPr>
      <w:r>
        <w:rPr>
          <w:iCs/>
        </w:rPr>
        <w:t xml:space="preserve">Rode, N. (2005). Translation of measurement instruments and their reliability: An example of Job-related Affective Well-being Scale. </w:t>
      </w:r>
      <w:proofErr w:type="spellStart"/>
      <w:r>
        <w:rPr>
          <w:i/>
          <w:iCs/>
          <w:sz w:val="22"/>
          <w:szCs w:val="22"/>
        </w:rPr>
        <w:t>Metodološki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Zvezki</w:t>
      </w:r>
      <w:proofErr w:type="spellEnd"/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2</w:t>
      </w:r>
      <w:r>
        <w:rPr>
          <w:sz w:val="22"/>
          <w:szCs w:val="22"/>
        </w:rPr>
        <w:t>, 15-26.</w:t>
      </w:r>
    </w:p>
    <w:p w:rsidR="00000000" w:rsidRDefault="001212EE">
      <w:pPr>
        <w:pStyle w:val="NormalWeb"/>
        <w:ind w:left="720" w:hanging="720"/>
        <w:rPr>
          <w:iCs/>
        </w:rPr>
      </w:pPr>
      <w:r>
        <w:rPr>
          <w:iCs/>
        </w:rPr>
        <w:t xml:space="preserve">Schaufeli, W., &amp; van </w:t>
      </w:r>
      <w:proofErr w:type="spellStart"/>
      <w:r>
        <w:rPr>
          <w:iCs/>
        </w:rPr>
        <w:t>Rhenen</w:t>
      </w:r>
      <w:proofErr w:type="spellEnd"/>
      <w:r>
        <w:rPr>
          <w:iCs/>
        </w:rPr>
        <w:t xml:space="preserve">, W. (2006). Over de </w:t>
      </w:r>
      <w:proofErr w:type="spellStart"/>
      <w:r>
        <w:rPr>
          <w:iCs/>
        </w:rPr>
        <w:t>rol</w:t>
      </w:r>
      <w:proofErr w:type="spellEnd"/>
      <w:r>
        <w:rPr>
          <w:iCs/>
        </w:rPr>
        <w:t xml:space="preserve"> van </w:t>
      </w:r>
      <w:proofErr w:type="spellStart"/>
      <w:r>
        <w:rPr>
          <w:iCs/>
        </w:rPr>
        <w:t>positieve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</w:t>
      </w:r>
      <w:r>
        <w:rPr>
          <w:iCs/>
        </w:rPr>
        <w:t>egatieve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emoties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bij</w:t>
      </w:r>
      <w:proofErr w:type="spellEnd"/>
      <w:r>
        <w:rPr>
          <w:iCs/>
        </w:rPr>
        <w:t xml:space="preserve"> het </w:t>
      </w:r>
      <w:proofErr w:type="spellStart"/>
      <w:r>
        <w:rPr>
          <w:iCs/>
        </w:rPr>
        <w:t>welbevinden</w:t>
      </w:r>
      <w:proofErr w:type="spellEnd"/>
      <w:r>
        <w:rPr>
          <w:iCs/>
        </w:rPr>
        <w:t xml:space="preserve"> van managers: </w:t>
      </w:r>
      <w:proofErr w:type="spellStart"/>
      <w:r>
        <w:rPr>
          <w:iCs/>
        </w:rPr>
        <w:t>Eeen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studie</w:t>
      </w:r>
      <w:proofErr w:type="spellEnd"/>
      <w:r>
        <w:rPr>
          <w:iCs/>
        </w:rPr>
        <w:t xml:space="preserve"> met de Job-related Affective Well-being Scale (JAWS). </w:t>
      </w:r>
      <w:proofErr w:type="spellStart"/>
      <w:r>
        <w:rPr>
          <w:i/>
        </w:rPr>
        <w:t>Gedrag</w:t>
      </w:r>
      <w:proofErr w:type="spellEnd"/>
      <w:r>
        <w:rPr>
          <w:i/>
        </w:rPr>
        <w:t xml:space="preserve"> &amp; </w:t>
      </w:r>
      <w:proofErr w:type="spellStart"/>
      <w:r>
        <w:rPr>
          <w:i/>
        </w:rPr>
        <w:t>Organisatie</w:t>
      </w:r>
      <w:proofErr w:type="spellEnd"/>
      <w:r>
        <w:rPr>
          <w:iCs/>
        </w:rPr>
        <w:t xml:space="preserve">, </w:t>
      </w:r>
      <w:r>
        <w:rPr>
          <w:i/>
        </w:rPr>
        <w:t>19</w:t>
      </w:r>
      <w:r>
        <w:rPr>
          <w:iCs/>
        </w:rPr>
        <w:t>, 323-344.</w:t>
      </w:r>
    </w:p>
    <w:p w:rsidR="00000000" w:rsidRDefault="001212EE">
      <w:pPr>
        <w:pStyle w:val="NormalWeb"/>
        <w:ind w:left="720" w:hanging="720"/>
      </w:pPr>
      <w:r>
        <w:t>Simpson, P. A., &amp; Stroh, L. K. (2004). Gender differences: Emotional expression and feelings of personal</w:t>
      </w:r>
      <w:r>
        <w:t xml:space="preserve"> inauthenticity. </w:t>
      </w:r>
      <w:r>
        <w:rPr>
          <w:i/>
          <w:iCs/>
        </w:rPr>
        <w:t>Journal of Applied Psychology, 89</w:t>
      </w:r>
      <w:r>
        <w:t>, 715-721.</w:t>
      </w:r>
    </w:p>
    <w:p w:rsidR="00000000" w:rsidRDefault="001212EE">
      <w:pPr>
        <w:pStyle w:val="NormalWeb"/>
        <w:ind w:left="720" w:hanging="720"/>
        <w:rPr>
          <w:iCs/>
        </w:rPr>
      </w:pPr>
      <w:r>
        <w:rPr>
          <w:iCs/>
        </w:rPr>
        <w:t>Spector, P. E., &amp; Fox, S. (2003). Emotional experience at work: Assessing emotions with the Job-related Affective Well-being Scale (JAWS). Paper presented at the meeting of the Southern Managemen</w:t>
      </w:r>
      <w:r>
        <w:rPr>
          <w:iCs/>
        </w:rPr>
        <w:t>t Association, Clearwater Beach, FL, November, 12-15.</w:t>
      </w:r>
    </w:p>
    <w:p w:rsidR="00000000" w:rsidRDefault="001212EE">
      <w:pPr>
        <w:pStyle w:val="NormalWeb"/>
        <w:ind w:left="720" w:hanging="720"/>
        <w:rPr>
          <w:iCs/>
        </w:rPr>
      </w:pPr>
      <w:r>
        <w:rPr>
          <w:iCs/>
        </w:rPr>
        <w:t>Spector, P. E., Fox, S., Goh, A. P. S., &amp; Bruursema, K. (2003). Counterproductive work behavior and organizational citizenship behavior: Are they opposites? Paper presented at the meeting of the Society</w:t>
      </w:r>
      <w:r>
        <w:rPr>
          <w:iCs/>
        </w:rPr>
        <w:t xml:space="preserve"> for Industrial and Organizational Psychology, Orlando, April 11-13.</w:t>
      </w:r>
    </w:p>
    <w:p w:rsidR="00000000" w:rsidRDefault="001212EE">
      <w:pPr>
        <w:pStyle w:val="NormalWeb"/>
        <w:ind w:left="720" w:hanging="720"/>
      </w:pPr>
      <w:r>
        <w:t xml:space="preserve">Spector, P. E., Fox, S., Penney, L. M., Bruursema, K., Goh, A., &amp; Kessler, S. (2006). The dimensionality of </w:t>
      </w:r>
      <w:proofErr w:type="spellStart"/>
      <w:r>
        <w:t>counterproductivity</w:t>
      </w:r>
      <w:proofErr w:type="spellEnd"/>
      <w:r>
        <w:t xml:space="preserve">: Are all counterproductive behaviors created equal? </w:t>
      </w:r>
      <w:r>
        <w:rPr>
          <w:i/>
        </w:rPr>
        <w:t>Journal</w:t>
      </w:r>
      <w:r>
        <w:rPr>
          <w:i/>
        </w:rPr>
        <w:t xml:space="preserve"> of Vocational Behavior</w:t>
      </w:r>
      <w:r>
        <w:t xml:space="preserve">, </w:t>
      </w:r>
      <w:r>
        <w:rPr>
          <w:i/>
        </w:rPr>
        <w:t>68</w:t>
      </w:r>
      <w:r>
        <w:t>, 446-460.</w:t>
      </w:r>
    </w:p>
    <w:p w:rsidR="00000000" w:rsidRDefault="001212EE">
      <w:pPr>
        <w:pStyle w:val="NormalWeb"/>
        <w:ind w:left="720" w:hanging="720"/>
      </w:pPr>
      <w:r>
        <w:t xml:space="preserve">Van Katwyk, P. T., Fox, S., Spector, P. E., &amp; Kelloway, E. K. (2000). Using the Job-related Affective Well-being Scale (JAWS) to investigate affective responses to work stressors. </w:t>
      </w:r>
      <w:r>
        <w:rPr>
          <w:i/>
          <w:iCs/>
        </w:rPr>
        <w:t>Journal of Occupational Health Psychol</w:t>
      </w:r>
      <w:r>
        <w:rPr>
          <w:i/>
          <w:iCs/>
        </w:rPr>
        <w:t>ogy</w:t>
      </w:r>
      <w:r>
        <w:t xml:space="preserve">, </w:t>
      </w:r>
      <w:r>
        <w:rPr>
          <w:i/>
          <w:iCs/>
        </w:rPr>
        <w:t>5</w:t>
      </w:r>
      <w:r>
        <w:t>, 219-230.</w:t>
      </w:r>
    </w:p>
    <w:p w:rsidR="00000000" w:rsidRDefault="001212EE">
      <w:pPr>
        <w:pStyle w:val="NormalWeb"/>
        <w:ind w:left="720" w:hanging="720"/>
      </w:pPr>
      <w:proofErr w:type="spellStart"/>
      <w:r>
        <w:lastRenderedPageBreak/>
        <w:t>Uncu</w:t>
      </w:r>
      <w:proofErr w:type="spellEnd"/>
      <w:r>
        <w:t xml:space="preserve">, Y., </w:t>
      </w:r>
      <w:proofErr w:type="spellStart"/>
      <w:r>
        <w:t>Bayram</w:t>
      </w:r>
      <w:proofErr w:type="spellEnd"/>
      <w:r>
        <w:t xml:space="preserve">, N., &amp; </w:t>
      </w:r>
      <w:proofErr w:type="spellStart"/>
      <w:r>
        <w:t>Bilgel</w:t>
      </w:r>
      <w:proofErr w:type="spellEnd"/>
      <w:r>
        <w:t xml:space="preserve">, N. (2007). Job related affective well-being among primary health care physicians. </w:t>
      </w:r>
      <w:r>
        <w:rPr>
          <w:i/>
          <w:iCs/>
        </w:rPr>
        <w:t>European Journal of Public Health, 17</w:t>
      </w:r>
      <w:r>
        <w:t>, 514-519.</w:t>
      </w:r>
    </w:p>
    <w:p w:rsidR="001212EE" w:rsidRDefault="001212EE">
      <w:pPr>
        <w:pStyle w:val="NormalWeb"/>
        <w:ind w:left="720" w:hanging="720"/>
      </w:pPr>
      <w:r>
        <w:t>Wilkerson, G. B., Boer, N. F., Smith, C. B., &amp; Heath, G. W. (2008). Health-re</w:t>
      </w:r>
      <w:r>
        <w:t xml:space="preserve">lated factors associated with the healthcare costs of office workers. </w:t>
      </w:r>
      <w:r>
        <w:rPr>
          <w:i/>
          <w:iCs/>
        </w:rPr>
        <w:t>Journal of Occupational and Environmental Medicine, 50</w:t>
      </w:r>
      <w:r>
        <w:t>, 593-601.</w:t>
      </w:r>
      <w:bookmarkStart w:id="0" w:name="_GoBack"/>
      <w:bookmarkEnd w:id="0"/>
    </w:p>
    <w:sectPr w:rsidR="001212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C2D0B"/>
    <w:rsid w:val="001212EE"/>
    <w:rsid w:val="006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B1CF2-CD66-4F7F-BE6D-D6D0CB3C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databold">
    <w:name w:val="data_bold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jawsover</vt:lpstr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jawsover</dc:title>
  <dc:subject/>
  <dc:creator>Paul Spector</dc:creator>
  <cp:keywords/>
  <dc:description/>
  <cp:lastModifiedBy>Paul Spector</cp:lastModifiedBy>
  <cp:revision>2</cp:revision>
  <dcterms:created xsi:type="dcterms:W3CDTF">2019-06-10T15:18:00Z</dcterms:created>
  <dcterms:modified xsi:type="dcterms:W3CDTF">2019-06-10T15:18:00Z</dcterms:modified>
</cp:coreProperties>
</file>