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"/>
        <w:gridCol w:w="7618"/>
        <w:gridCol w:w="529"/>
        <w:gridCol w:w="529"/>
        <w:gridCol w:w="529"/>
        <w:gridCol w:w="529"/>
        <w:gridCol w:w="534"/>
      </w:tblGrid>
      <w:tr w:rsidR="00EC6910" w:rsidRPr="00163233" w:rsidTr="00CD038A">
        <w:trPr>
          <w:trHeight w:val="529"/>
        </w:trPr>
        <w:tc>
          <w:tcPr>
            <w:tcW w:w="5000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6910" w:rsidRPr="00163233" w:rsidRDefault="00EC6910" w:rsidP="0093552E">
            <w:pPr>
              <w:tabs>
                <w:tab w:val="center" w:pos="2806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val="sr-Latn-RS"/>
              </w:rPr>
            </w:pPr>
            <w:r w:rsidRPr="00163233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2"/>
                <w:lang w:val="sr-Latn-RS"/>
              </w:rPr>
              <w:t>JAWS</w:t>
            </w:r>
          </w:p>
        </w:tc>
      </w:tr>
      <w:tr w:rsidR="00163233" w:rsidRPr="00163233" w:rsidTr="006140A7">
        <w:trPr>
          <w:cantSplit/>
          <w:trHeight w:val="2537"/>
        </w:trPr>
        <w:tc>
          <w:tcPr>
            <w:tcW w:w="246" w:type="pct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63233" w:rsidRPr="00163233" w:rsidRDefault="00163233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352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37DD5" w:rsidRPr="002C4243" w:rsidRDefault="00237DD5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</w:pPr>
            <w:r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 xml:space="preserve">Ispred Vas se nalazi nekoliko tvrdnji koje opisuju različite emocije koje Vam posao može izazvati. Molimo Vas da ocenite </w:t>
            </w:r>
            <w:r w:rsidR="00D71A08"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šta osećate prema bilo kojom</w:t>
            </w:r>
            <w:r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 xml:space="preserve"> aspekt</w:t>
            </w:r>
            <w:r w:rsidR="00D71A08"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u</w:t>
            </w:r>
            <w:r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 xml:space="preserve"> </w:t>
            </w:r>
            <w:r w:rsidR="00F545FF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 xml:space="preserve">svog </w:t>
            </w:r>
            <w:r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posla (npr. sam posao, saradnici, šefovi, klijenti, plata...)</w:t>
            </w:r>
            <w:r w:rsidR="00D71A08"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, u poslednjih 30 dana.</w:t>
            </w:r>
          </w:p>
          <w:p w:rsidR="00D71A08" w:rsidRPr="002C4243" w:rsidRDefault="00D71A08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</w:pPr>
            <w:r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Obeležite po jedan odgovor za svaku tvrdnju koja najbolje opisuje koliko često iskusili svaku od navedenih emocija na poslu u poslednj</w:t>
            </w:r>
            <w:r w:rsidR="00F545FF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i</w:t>
            </w:r>
            <w:r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h 30 dana.</w:t>
            </w:r>
          </w:p>
          <w:p w:rsidR="002C4243" w:rsidRPr="002C4243" w:rsidRDefault="002C4243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</w:pPr>
          </w:p>
          <w:p w:rsidR="002C4243" w:rsidRPr="00237DD5" w:rsidRDefault="002C4243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sr-Latn-RS"/>
              </w:rPr>
            </w:pPr>
            <w:r w:rsidRPr="002C4243">
              <w:rPr>
                <w:rFonts w:asciiTheme="minorHAnsi" w:hAnsiTheme="minorHAnsi" w:cstheme="minorHAnsi"/>
                <w:b/>
                <w:spacing w:val="-2"/>
                <w:sz w:val="24"/>
                <w:szCs w:val="22"/>
                <w:lang w:val="sr-Latn-RS"/>
              </w:rPr>
              <w:t>Hvala na saradnji!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3233" w:rsidRPr="00163233" w:rsidRDefault="001B390F" w:rsidP="0093552E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ind w:left="113" w:right="113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Nikad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3233" w:rsidRPr="00163233" w:rsidRDefault="001B390F" w:rsidP="0093552E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ind w:left="113" w:right="113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Retko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3233" w:rsidRPr="00163233" w:rsidRDefault="001B390F" w:rsidP="0093552E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ind w:left="113" w:right="113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Ponekad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3233" w:rsidRPr="00163233" w:rsidRDefault="004A5439" w:rsidP="0093552E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ind w:left="113" w:right="113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="00195C85">
              <w:rPr>
                <w:rFonts w:asciiTheme="minorHAnsi" w:hAnsiTheme="minorHAnsi" w:cstheme="minorHAnsi"/>
                <w:b/>
                <w:sz w:val="22"/>
                <w:szCs w:val="22"/>
              </w:rPr>
              <w:t>esto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63233" w:rsidRPr="00163233" w:rsidRDefault="00195C85" w:rsidP="0093552E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ind w:left="113" w:right="113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Stalno</w:t>
            </w: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123BDB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ljutim.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982DB1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</w:t>
            </w:r>
            <w:bookmarkStart w:id="0" w:name="_GoBack"/>
            <w:bookmarkEnd w:id="0"/>
            <w:r w:rsidR="00123BDB">
              <w:rPr>
                <w:rFonts w:asciiTheme="minorHAnsi" w:hAnsiTheme="minorHAnsi" w:cstheme="minorHAnsi"/>
                <w:sz w:val="22"/>
                <w:szCs w:val="22"/>
              </w:rPr>
              <w:t>e čini nervoznim.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D36BB5" w:rsidP="000A5597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Moj posao me čini </w:t>
            </w:r>
            <w:r w:rsidR="000A5597">
              <w:rPr>
                <w:rFonts w:asciiTheme="minorHAnsi" w:hAnsiTheme="minorHAnsi" w:cstheme="minorHAnsi"/>
                <w:sz w:val="22"/>
                <w:szCs w:val="22"/>
              </w:rPr>
              <w:t>smirenim.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123BDB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je dosadan.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123BDB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spokojnim.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887251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ispunjenim.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887251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depresivnim.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8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304E8A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obeshrabruje.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9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360B6D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mi se gadi.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621F70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ushićuje.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11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621F70" w:rsidP="00621F70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ispunjava energijom.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12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621F70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ispunjava entuzijazmom.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13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621F70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ispunjava uzbuđenjem.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14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1D32AA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umornim.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15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1D32AA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uplašenim.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16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D07CB5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besnim.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17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D07CB5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turobnim.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18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D07CB5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Moj </w:t>
            </w:r>
            <w:r w:rsidR="00052104">
              <w:rPr>
                <w:rFonts w:asciiTheme="minorHAnsi" w:hAnsiTheme="minorHAnsi" w:cstheme="minorHAnsi"/>
                <w:sz w:val="22"/>
                <w:szCs w:val="22"/>
              </w:rPr>
              <w:t>posao me inspir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iše.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19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D07CB5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Moj </w:t>
            </w:r>
            <w:r w:rsidR="00052104">
              <w:rPr>
                <w:rFonts w:asciiTheme="minorHAnsi" w:hAnsiTheme="minorHAnsi" w:cstheme="minorHAnsi"/>
                <w:sz w:val="22"/>
                <w:szCs w:val="22"/>
              </w:rPr>
              <w:t>posao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opušta.</w:t>
            </w: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EC6910" w:rsidRPr="00163233" w:rsidTr="00EC6910">
        <w:trPr>
          <w:trHeight w:val="397"/>
        </w:trPr>
        <w:tc>
          <w:tcPr>
            <w:tcW w:w="24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632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</w:t>
            </w:r>
            <w:r w:rsidR="0093552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6910" w:rsidRPr="00163233" w:rsidRDefault="00D07CB5" w:rsidP="0093552E">
            <w:pPr>
              <w:pStyle w:val="BodyText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Moj posao me čini zadovoljnim.</w:t>
            </w:r>
          </w:p>
        </w:tc>
        <w:tc>
          <w:tcPr>
            <w:tcW w:w="24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2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910" w:rsidRPr="00163233" w:rsidRDefault="00EC6910" w:rsidP="0093552E">
            <w:pPr>
              <w:tabs>
                <w:tab w:val="left" w:pos="-720"/>
              </w:tabs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</w:tbl>
    <w:p w:rsidR="001D6FEB" w:rsidRDefault="001D6FEB" w:rsidP="00EC6910"/>
    <w:sectPr w:rsidR="001D6FEB" w:rsidSect="00EC69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21" w:rsidRDefault="00770521" w:rsidP="00B7395B">
      <w:r>
        <w:separator/>
      </w:r>
    </w:p>
  </w:endnote>
  <w:endnote w:type="continuationSeparator" w:id="0">
    <w:p w:rsidR="00770521" w:rsidRDefault="00770521" w:rsidP="00B7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5B" w:rsidRDefault="00B7395B" w:rsidP="00B7395B">
    <w:pPr>
      <w:pStyle w:val="Footer"/>
      <w:jc w:val="right"/>
    </w:pPr>
    <w:r w:rsidRPr="00B7395B">
      <w:t>Copyright 1999 Paul T. Van Katwyk, Suzy Fox, Paul E. Spector, E. Kevin Kelloway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21" w:rsidRDefault="00770521" w:rsidP="00B7395B">
      <w:r>
        <w:separator/>
      </w:r>
    </w:p>
  </w:footnote>
  <w:footnote w:type="continuationSeparator" w:id="0">
    <w:p w:rsidR="00770521" w:rsidRDefault="00770521" w:rsidP="00B7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0"/>
    <w:rsid w:val="00052104"/>
    <w:rsid w:val="000A5597"/>
    <w:rsid w:val="00123BDB"/>
    <w:rsid w:val="00163233"/>
    <w:rsid w:val="00195C85"/>
    <w:rsid w:val="001B390F"/>
    <w:rsid w:val="001D32AA"/>
    <w:rsid w:val="001D6FEB"/>
    <w:rsid w:val="00237DD5"/>
    <w:rsid w:val="002C4243"/>
    <w:rsid w:val="00304E8A"/>
    <w:rsid w:val="00360B6D"/>
    <w:rsid w:val="00486B80"/>
    <w:rsid w:val="004A5439"/>
    <w:rsid w:val="00621F70"/>
    <w:rsid w:val="00770521"/>
    <w:rsid w:val="00887251"/>
    <w:rsid w:val="00892DAB"/>
    <w:rsid w:val="0093552E"/>
    <w:rsid w:val="00982DB1"/>
    <w:rsid w:val="00B7395B"/>
    <w:rsid w:val="00D07CB5"/>
    <w:rsid w:val="00D36BB5"/>
    <w:rsid w:val="00D71A08"/>
    <w:rsid w:val="00E07D4D"/>
    <w:rsid w:val="00EC6910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C3CD"/>
  <w15:chartTrackingRefBased/>
  <w15:docId w15:val="{7E7329F4-BF9A-4346-9D6C-CFC4C797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910"/>
    <w:pPr>
      <w:autoSpaceDE/>
      <w:autoSpaceDN/>
      <w:spacing w:line="480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691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5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5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Veca</dc:creator>
  <cp:keywords/>
  <dc:description/>
  <cp:lastModifiedBy>Veca</cp:lastModifiedBy>
  <cp:revision>25</cp:revision>
  <dcterms:created xsi:type="dcterms:W3CDTF">2017-03-01T11:49:00Z</dcterms:created>
  <dcterms:modified xsi:type="dcterms:W3CDTF">2017-03-02T12:03:00Z</dcterms:modified>
</cp:coreProperties>
</file>