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08D7">
      <w:pPr>
        <w:pStyle w:val="NormalWeb"/>
        <w:jc w:val="center"/>
        <w:rPr>
          <w:sz w:val="27"/>
          <w:szCs w:val="27"/>
        </w:rPr>
      </w:pPr>
      <w:r>
        <w:rPr>
          <w:sz w:val="27"/>
          <w:szCs w:val="27"/>
        </w:rPr>
        <w:t>NORMS FOR THE ICAWS, OCS, QWI, AND PSI</w:t>
      </w:r>
    </w:p>
    <w:p w:rsidR="009A0ED7" w:rsidRDefault="009A0ED7">
      <w:pPr>
        <w:pStyle w:val="NormalWeb"/>
        <w:jc w:val="center"/>
        <w:rPr>
          <w:sz w:val="27"/>
          <w:szCs w:val="27"/>
        </w:rPr>
      </w:pPr>
      <w:r>
        <w:rPr>
          <w:sz w:val="27"/>
          <w:szCs w:val="27"/>
        </w:rPr>
        <w:t>Paul E. Spector</w:t>
      </w:r>
      <w:bookmarkStart w:id="0" w:name="_GoBack"/>
      <w:bookmarkEnd w:id="0"/>
    </w:p>
    <w:tbl>
      <w:tblPr>
        <w:tblW w:w="858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845"/>
        <w:gridCol w:w="779"/>
        <w:gridCol w:w="1118"/>
        <w:gridCol w:w="1203"/>
        <w:gridCol w:w="1635"/>
      </w:tblGrid>
      <w:tr w:rsidR="00000000">
        <w:trPr>
          <w:tblCellSpacing w:w="7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Scale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N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Samples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Mean</w:t>
            </w:r>
            <w:r>
              <w:rPr>
                <w:vertAlign w:val="superscript"/>
              </w:rPr>
              <w:t>*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Standard deviation</w:t>
            </w:r>
            <w:r>
              <w:rPr>
                <w:vertAlign w:val="superscript"/>
              </w:rPr>
              <w:t>*</w:t>
            </w:r>
          </w:p>
        </w:tc>
      </w:tr>
      <w:tr w:rsidR="00000000">
        <w:trPr>
          <w:tblCellSpacing w:w="7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Interpersonal Conflict at Work Scale, ICAWS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3363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13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7.1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2.4</w:t>
            </w:r>
          </w:p>
        </w:tc>
      </w:tr>
      <w:tr w:rsidR="00000000">
        <w:trPr>
          <w:tblCellSpacing w:w="7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Organizational Constraints Scale, OCS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1746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21.3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7.4</w:t>
            </w:r>
          </w:p>
        </w:tc>
      </w:tr>
      <w:tr w:rsidR="00000000">
        <w:trPr>
          <w:tblCellSpacing w:w="7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Quantitative Workload Inventory, QWI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3728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15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16.5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3.4</w:t>
            </w:r>
          </w:p>
        </w:tc>
      </w:tr>
      <w:tr w:rsidR="00000000">
        <w:trPr>
          <w:tblCellSpacing w:w="7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Physical Symptoms Inventory, PSI, have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1293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4.8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3.5</w:t>
            </w:r>
          </w:p>
        </w:tc>
      </w:tr>
      <w:tr w:rsidR="00000000">
        <w:trPr>
          <w:tblCellSpacing w:w="7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PSI, doctor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1293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.5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1.3</w:t>
            </w:r>
          </w:p>
        </w:tc>
      </w:tr>
      <w:tr w:rsidR="00000000">
        <w:trPr>
          <w:tblCellSpacing w:w="7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PSI, total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1514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8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5.4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4208D7">
            <w:pPr>
              <w:pStyle w:val="NormalWeb"/>
              <w:jc w:val="center"/>
            </w:pPr>
            <w:r>
              <w:t>3.6</w:t>
            </w:r>
          </w:p>
        </w:tc>
      </w:tr>
    </w:tbl>
    <w:p w:rsidR="004208D7" w:rsidRDefault="004208D7">
      <w:pPr>
        <w:pStyle w:val="NormalWeb"/>
      </w:pPr>
      <w:r>
        <w:rPr>
          <w:vertAlign w:val="superscript"/>
        </w:rPr>
        <w:t>*</w:t>
      </w:r>
      <w:r>
        <w:t xml:space="preserve">Note: Mean and standard deviation are weighted by sample size, i.e., they are the mean and </w:t>
      </w:r>
      <w:proofErr w:type="spellStart"/>
      <w:r>
        <w:t>s.d.</w:t>
      </w:r>
      <w:proofErr w:type="spellEnd"/>
      <w:r>
        <w:t xml:space="preserve"> of all subjects across all samples.</w:t>
      </w:r>
    </w:p>
    <w:sectPr w:rsidR="0042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431C2"/>
    <w:rsid w:val="004208D7"/>
    <w:rsid w:val="005431C2"/>
    <w:rsid w:val="009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57F5E-2ABA-4763-B080-D3D2A2AD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sscalenorms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sscalenorms</dc:title>
  <dc:subject/>
  <dc:creator>Paul Spector</dc:creator>
  <cp:keywords/>
  <dc:description/>
  <cp:lastModifiedBy>Paul Spector</cp:lastModifiedBy>
  <cp:revision>3</cp:revision>
  <dcterms:created xsi:type="dcterms:W3CDTF">2019-06-06T18:21:00Z</dcterms:created>
  <dcterms:modified xsi:type="dcterms:W3CDTF">2019-06-06T18:21:00Z</dcterms:modified>
</cp:coreProperties>
</file>